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E577" w14:textId="0FA123E5" w:rsidR="008E3381" w:rsidRDefault="008E3381" w:rsidP="008D5361">
      <w:pPr>
        <w:shd w:val="clear" w:color="auto" w:fill="FFFFFF"/>
        <w:ind w:right="283"/>
        <w:jc w:val="right"/>
        <w:rPr>
          <w:rFonts w:eastAsia="Arial"/>
          <w:b/>
          <w:szCs w:val="28"/>
        </w:rPr>
      </w:pPr>
      <w:r w:rsidRPr="006540BC">
        <w:rPr>
          <w:rFonts w:eastAsia="Arial"/>
          <w:b/>
          <w:szCs w:val="28"/>
        </w:rPr>
        <w:t>ДОЛБООР</w:t>
      </w:r>
    </w:p>
    <w:p w14:paraId="33EAC290" w14:textId="5036D4E5" w:rsidR="008D5361" w:rsidRDefault="008D5361" w:rsidP="008D5361">
      <w:pPr>
        <w:shd w:val="clear" w:color="auto" w:fill="FFFFFF"/>
        <w:ind w:right="283"/>
        <w:jc w:val="right"/>
        <w:rPr>
          <w:rFonts w:eastAsia="Arial"/>
          <w:b/>
          <w:szCs w:val="28"/>
        </w:rPr>
      </w:pPr>
    </w:p>
    <w:p w14:paraId="62923313" w14:textId="77777777" w:rsidR="008D5361" w:rsidRPr="006540BC" w:rsidRDefault="008D5361" w:rsidP="008D5361">
      <w:pPr>
        <w:shd w:val="clear" w:color="auto" w:fill="FFFFFF"/>
        <w:ind w:right="283"/>
        <w:jc w:val="right"/>
        <w:rPr>
          <w:rFonts w:eastAsia="Arial"/>
          <w:b/>
          <w:szCs w:val="28"/>
        </w:rPr>
      </w:pPr>
    </w:p>
    <w:p w14:paraId="72E9FD97" w14:textId="77777777" w:rsidR="008E3381" w:rsidRPr="006540BC" w:rsidRDefault="008E3381" w:rsidP="008D5361">
      <w:pPr>
        <w:shd w:val="clear" w:color="auto" w:fill="FFFFFF"/>
        <w:ind w:right="284"/>
        <w:jc w:val="center"/>
        <w:rPr>
          <w:rFonts w:eastAsia="Arial"/>
          <w:b/>
          <w:szCs w:val="28"/>
        </w:rPr>
      </w:pPr>
      <w:r w:rsidRPr="006540BC">
        <w:rPr>
          <w:rFonts w:eastAsia="Arial"/>
          <w:b/>
          <w:szCs w:val="28"/>
        </w:rPr>
        <w:t xml:space="preserve">КЫРГЫЗ РЕСПУБЛИКАСЫНЫН МИНИСТРЛЕР </w:t>
      </w:r>
    </w:p>
    <w:p w14:paraId="15B27156" w14:textId="77777777" w:rsidR="008E3381" w:rsidRDefault="008E3381" w:rsidP="008D5361">
      <w:pPr>
        <w:shd w:val="clear" w:color="auto" w:fill="FFFFFF"/>
        <w:ind w:right="284"/>
        <w:jc w:val="center"/>
        <w:rPr>
          <w:rFonts w:eastAsia="Arial"/>
          <w:b/>
          <w:szCs w:val="28"/>
          <w:lang w:val="ky-KG"/>
        </w:rPr>
      </w:pPr>
      <w:r w:rsidRPr="006540BC">
        <w:rPr>
          <w:rFonts w:eastAsia="Arial"/>
          <w:b/>
          <w:szCs w:val="28"/>
        </w:rPr>
        <w:t>КАБИНЕТИ</w:t>
      </w:r>
      <w:r w:rsidRPr="006540BC">
        <w:rPr>
          <w:rFonts w:eastAsia="Arial"/>
          <w:b/>
          <w:szCs w:val="28"/>
          <w:lang w:val="ky-KG"/>
        </w:rPr>
        <w:t>НИН</w:t>
      </w:r>
      <w:r w:rsidRPr="006540BC">
        <w:rPr>
          <w:rFonts w:eastAsia="Arial"/>
          <w:b/>
          <w:szCs w:val="28"/>
        </w:rPr>
        <w:t xml:space="preserve"> ТОКТОМ</w:t>
      </w:r>
      <w:r w:rsidRPr="006540BC">
        <w:rPr>
          <w:rFonts w:eastAsia="Arial"/>
          <w:b/>
          <w:szCs w:val="28"/>
          <w:lang w:val="ky-KG"/>
        </w:rPr>
        <w:t>У</w:t>
      </w:r>
    </w:p>
    <w:p w14:paraId="79B29DDF" w14:textId="77777777" w:rsidR="008008E1" w:rsidRPr="006540BC" w:rsidRDefault="008008E1" w:rsidP="008D5361">
      <w:pPr>
        <w:shd w:val="clear" w:color="auto" w:fill="FFFFFF"/>
        <w:ind w:right="284"/>
        <w:jc w:val="center"/>
        <w:rPr>
          <w:rFonts w:eastAsia="Arial"/>
          <w:b/>
          <w:szCs w:val="28"/>
          <w:lang w:val="ky-KG"/>
        </w:rPr>
      </w:pPr>
    </w:p>
    <w:p w14:paraId="545F659A" w14:textId="1DBE5099" w:rsidR="008E3381" w:rsidRDefault="008E3381" w:rsidP="008D5361">
      <w:pPr>
        <w:shd w:val="clear" w:color="auto" w:fill="FFFFFF"/>
        <w:ind w:right="283"/>
        <w:jc w:val="center"/>
        <w:rPr>
          <w:rFonts w:eastAsia="Arial"/>
          <w:b/>
          <w:szCs w:val="28"/>
          <w:lang w:val="ky-KG"/>
        </w:rPr>
      </w:pPr>
      <w:r w:rsidRPr="006540BC">
        <w:rPr>
          <w:rFonts w:eastAsia="Arial"/>
          <w:b/>
          <w:szCs w:val="28"/>
          <w:lang w:val="ky-KG"/>
        </w:rPr>
        <w:t>Медицинада колдонулган дары каражаттарын каттоо, каттоону тастыктоо жана каттоо досьесине өзгөртүүлөрдү киргизүү жөнүндө</w:t>
      </w:r>
    </w:p>
    <w:p w14:paraId="2926B841" w14:textId="77777777" w:rsidR="008D5361" w:rsidRPr="006540BC" w:rsidRDefault="008D5361" w:rsidP="008D5361">
      <w:pPr>
        <w:shd w:val="clear" w:color="auto" w:fill="FFFFFF"/>
        <w:ind w:right="283"/>
        <w:jc w:val="center"/>
        <w:rPr>
          <w:rFonts w:eastAsia="Arial"/>
          <w:b/>
          <w:szCs w:val="28"/>
          <w:lang w:val="ky-KG"/>
        </w:rPr>
      </w:pPr>
    </w:p>
    <w:p w14:paraId="6AC9ACDE" w14:textId="77777777" w:rsidR="008E3381" w:rsidRPr="006540BC" w:rsidRDefault="008E3381" w:rsidP="008D5361">
      <w:pPr>
        <w:shd w:val="clear" w:color="auto" w:fill="FFFFFF"/>
        <w:ind w:right="283"/>
        <w:jc w:val="center"/>
        <w:rPr>
          <w:rFonts w:eastAsia="Arial"/>
          <w:b/>
          <w:szCs w:val="28"/>
          <w:lang w:val="ky-KG"/>
        </w:rPr>
      </w:pPr>
    </w:p>
    <w:p w14:paraId="55F9BE61" w14:textId="77777777" w:rsidR="008E3381" w:rsidRPr="006540BC" w:rsidRDefault="008E3381" w:rsidP="008D5361">
      <w:pPr>
        <w:shd w:val="clear" w:color="auto" w:fill="FFFFFF"/>
        <w:ind w:right="-1" w:firstLine="709"/>
        <w:jc w:val="both"/>
        <w:rPr>
          <w:rFonts w:eastAsia="Arial"/>
          <w:szCs w:val="28"/>
          <w:lang w:val="ky-KG"/>
        </w:rPr>
      </w:pPr>
      <w:r w:rsidRPr="006540BC">
        <w:rPr>
          <w:rFonts w:eastAsia="Arial"/>
          <w:szCs w:val="28"/>
          <w:lang w:val="ky-KG"/>
        </w:rPr>
        <w:t>Кыргыз Республикасынын «Дары каражаттарын жүгүртүү жөнүндө» Мыйзамынын 9, 11, 12-беренелерин, Евразиялык экономикалык комиссиясынын Кеңешинин 2022-жылдын 10-июнундагы № 96 «Медицинада колдонулган дары каражаттарын жүгүртүүнү аныктоо боюнча убактылуу чаралар жөнүндө» Чечимин ишке ашыруу максатында</w:t>
      </w:r>
      <w:r w:rsidRPr="006540BC" w:rsidDel="008658A1">
        <w:rPr>
          <w:rFonts w:eastAsia="Arial"/>
          <w:szCs w:val="28"/>
          <w:lang w:val="ky-KG"/>
        </w:rPr>
        <w:t xml:space="preserve"> </w:t>
      </w:r>
      <w:r w:rsidRPr="006540BC">
        <w:rPr>
          <w:rFonts w:eastAsia="Arial"/>
          <w:szCs w:val="28"/>
          <w:lang w:val="ky-KG"/>
        </w:rPr>
        <w:t>жана Евразиялык экономикалык комиссиясынын Кеңешинин 2022-жылдын 17-мартындагы № 12 «Евразиялык экономикалык биримдигине мүчө мамлекеттердин экономикаларынын туруктуулугун жогорулатуу, анын ичинде макроэкономикалык туруктуулукту камсыз кылуу боюнча чараларды ишке ашыруу жөнүндө» буйругун ишке ашыруу үчүн,  «Кыргыз Республикасынын Министрлер Кабинети жөнүндө» Кыргыз Республикасынын конституциялык Мыйзамынын 13 жана 17-беренелерине ылайык Кыргыз Республикасынын Министрлер Кабинети токтом кылат:</w:t>
      </w:r>
    </w:p>
    <w:p w14:paraId="69096148" w14:textId="77777777" w:rsidR="008E3381" w:rsidRPr="006540BC" w:rsidRDefault="008E3381" w:rsidP="008D5361">
      <w:pPr>
        <w:shd w:val="clear" w:color="auto" w:fill="FFFFFF"/>
        <w:ind w:firstLine="709"/>
        <w:jc w:val="both"/>
        <w:rPr>
          <w:rFonts w:eastAsia="Arial"/>
          <w:szCs w:val="28"/>
          <w:lang w:val="ky-KG"/>
        </w:rPr>
      </w:pPr>
      <w:r w:rsidRPr="006540BC">
        <w:rPr>
          <w:rFonts w:eastAsia="Arial"/>
          <w:szCs w:val="28"/>
          <w:lang w:val="ky-KG"/>
        </w:rPr>
        <w:t>1. Медицинада колдонулган дары каражаттарын мамлекеттик каттоонун Тартиби (мындан ары - Тартип) тиркемеге ылайык бекитилсин.</w:t>
      </w:r>
    </w:p>
    <w:p w14:paraId="27E60364"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t>2. Төмөнкүдөй бекилсин:</w:t>
      </w:r>
    </w:p>
    <w:p w14:paraId="3E1CCCF3"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t>- Кыргыз Республикасында дары каражатын каттоо, каттоону тастыктоо жана каттоо досьесине өзгөртүүлөрдү киргизүү ушул токтомдун 1-пунктунда бекитилген Тартипке ылайык, же болбосо медицинада колдонулган дары каражаттарын каттоо жана экспертизалоо Евразиялык экономикалык комиссиясынын Кеңешинин 2016-жылдын 3-ноябрындагы № 78 чечими менен бекитилген Эрежелерине ылайык жүргүзүлөт;</w:t>
      </w:r>
    </w:p>
    <w:p w14:paraId="71EF53E6"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t>- Тартипке ылайык катталган дары каражаттары үчүн, алардын каттоодон өткөндүгү кийин ырасталганда жана алардын каттоо досьесине өзгөртүүлөр киргизилгенде Тартиптин жоболору колдонулат;</w:t>
      </w:r>
    </w:p>
    <w:p w14:paraId="0572A5A8"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t>- дары каражаттарын Тартипке ылайык каттоо 2023-жылдын 31-декабрына чейин жүргүзүлөт;</w:t>
      </w:r>
    </w:p>
    <w:p w14:paraId="1A49BE54"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t>- Тартипке ылайык берилген дары каражаттарынын каттоо күбөлүгүнүн жарактуулук мөөнөтү 2025-жылдын 31-декабрынан кечиктирилбестен белгиленет;</w:t>
      </w:r>
    </w:p>
    <w:p w14:paraId="1A175B02"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t>- каттоону ырастоо жана Тартипке ылайык дары каражатынын каттоо досьесине өзгөртүүлөрдү киргизүү 2025-жылдын 31-декабрына чейин жүргүзүлөт;</w:t>
      </w:r>
    </w:p>
    <w:p w14:paraId="0D0B21F0" w14:textId="77777777" w:rsidR="008E3381" w:rsidRPr="00E44020" w:rsidRDefault="008E3381" w:rsidP="008D5361">
      <w:pPr>
        <w:shd w:val="clear" w:color="auto" w:fill="FFFFFF"/>
        <w:ind w:firstLine="709"/>
        <w:jc w:val="both"/>
        <w:rPr>
          <w:rFonts w:eastAsia="Arial"/>
          <w:szCs w:val="28"/>
          <w:lang w:val="ky-KG"/>
        </w:rPr>
      </w:pPr>
      <w:r w:rsidRPr="00E44020">
        <w:rPr>
          <w:rFonts w:eastAsia="Arial"/>
          <w:szCs w:val="28"/>
          <w:lang w:val="ky-KG"/>
        </w:rPr>
        <w:lastRenderedPageBreak/>
        <w:t>- каттоодо, каттоону тастыктоодо жана Тартипке ылайык дары каражатынын каттоо досьесине өзгөртүүлөрдү киргизүүдө Европа фармакопеясынын талаптары биринчи деңгээлдеги негизги фармакопея, Британ Фармакопеясынын жана АКШнын Фармакопеясынын талаптары деп таанылат - экинчи даражадагы фармакопеялар катары. Биринчи жана экинчи даражадагы фармакопеяларда тиешелүү макала(лар) (монографиялар) жок болгон учурда жалпы таанылган чет өлкөлүк фармакопеялардын, төмөнкү мамлекеттердин фармакопеяларынын макалалары (монографиялары) колдонулат - стандартташтыруу, метрология жана сертификация чөйрөсүндөгү өкмөттөр аралык макулдашуулардын, улуттук фармакопеялардын жана дары каражаттарды өндүрүүчүлөрдүн-иштеп чыгуучулардын стандарттарынын катышуучуларынын;</w:t>
      </w:r>
    </w:p>
    <w:p w14:paraId="7F21AF3A" w14:textId="77777777" w:rsidR="008E3381" w:rsidRPr="006540BC" w:rsidRDefault="008E3381" w:rsidP="008D5361">
      <w:pPr>
        <w:shd w:val="clear" w:color="auto" w:fill="FFFFFF"/>
        <w:ind w:firstLine="709"/>
        <w:jc w:val="both"/>
        <w:rPr>
          <w:rFonts w:eastAsia="Arial"/>
          <w:szCs w:val="28"/>
          <w:lang w:val="ky-KG"/>
        </w:rPr>
      </w:pPr>
      <w:r w:rsidRPr="00E44020">
        <w:rPr>
          <w:rFonts w:eastAsia="Arial"/>
          <w:szCs w:val="28"/>
          <w:lang w:val="ky-KG"/>
        </w:rPr>
        <w:t xml:space="preserve">- </w:t>
      </w:r>
      <w:r w:rsidRPr="006540BC">
        <w:rPr>
          <w:rFonts w:eastAsia="Arial"/>
          <w:szCs w:val="28"/>
          <w:lang w:val="ky-KG"/>
        </w:rPr>
        <w:t>тартипке ылайык дары каражатын каттоодо, каттоону ырастоодо жана каттоо досьесине өзгөртүүлөрдү киргизүүдө, Евразиялык экономикалык комиссиясынын Кеңешинин 2016-жылдын 3-ноябрындагы № 76 Чечими менен бекитилген, Тартипте каралган учурларды кошпогондо, медициналык колдонуудагы дары каражаттарын жана ветеринардык дары каражаттарын маркалоого карата талаптардын жоболору колдонулат.</w:t>
      </w:r>
    </w:p>
    <w:p w14:paraId="4A4C495E" w14:textId="2E7BD9C0" w:rsidR="008E3381" w:rsidRPr="006540BC" w:rsidRDefault="0026394A" w:rsidP="008D5361">
      <w:pPr>
        <w:shd w:val="clear" w:color="auto" w:fill="FFFFFF"/>
        <w:ind w:firstLine="709"/>
        <w:jc w:val="both"/>
        <w:rPr>
          <w:rFonts w:eastAsia="Arial"/>
          <w:szCs w:val="28"/>
          <w:lang w:val="ky-KG"/>
        </w:rPr>
      </w:pPr>
      <w:r>
        <w:rPr>
          <w:rFonts w:eastAsia="Arial"/>
          <w:szCs w:val="28"/>
          <w:lang w:val="ky-KG"/>
        </w:rPr>
        <w:t>3</w:t>
      </w:r>
      <w:r w:rsidR="008E3381" w:rsidRPr="006540BC">
        <w:rPr>
          <w:rFonts w:eastAsia="Arial"/>
          <w:szCs w:val="28"/>
          <w:lang w:val="ky-KG"/>
        </w:rPr>
        <w:t>. Ушул Жарлык күчүнө киргенге чейин келип түшкөн дары каражатын каттоого, каттоону тастыктоого жана каттоо досьесине өзгөртүүлөрдү киргизүүгө арыздарды кароодо бул Жарлыктын жоболору арыз ээлеринин жоопкерчилигин күчөтпөгөн же алардын абалын начарлатпаган даражада колдонулат.</w:t>
      </w:r>
    </w:p>
    <w:p w14:paraId="6BA77A61" w14:textId="789FC0F1" w:rsidR="008E3381" w:rsidRPr="006540BC" w:rsidRDefault="0026394A" w:rsidP="008D5361">
      <w:pPr>
        <w:shd w:val="clear" w:color="auto" w:fill="FFFFFF"/>
        <w:ind w:firstLine="709"/>
        <w:jc w:val="both"/>
        <w:rPr>
          <w:rFonts w:eastAsia="Arial"/>
          <w:szCs w:val="28"/>
          <w:lang w:val="ky-KG"/>
        </w:rPr>
      </w:pPr>
      <w:r>
        <w:rPr>
          <w:rFonts w:eastAsia="Arial"/>
          <w:szCs w:val="28"/>
          <w:lang w:val="ky-KG"/>
        </w:rPr>
        <w:t>4</w:t>
      </w:r>
      <w:r w:rsidR="008E3381" w:rsidRPr="006540BC">
        <w:rPr>
          <w:rFonts w:eastAsia="Arial"/>
          <w:szCs w:val="28"/>
          <w:lang w:val="ky-KG"/>
        </w:rPr>
        <w:t xml:space="preserve">. Кыргыз Республикасынын Өкмөтүнүн 2018-жылдын 28-августундагы № 405 «Дары каражаттарын жүгүртүү чөйрөсүндөгү мамлекеттик каттоого байланышкан айрым маселелер жөнүндө» токтому күчүн жоготту деп табылсын. </w:t>
      </w:r>
    </w:p>
    <w:p w14:paraId="130ED646" w14:textId="2DC4B81E" w:rsidR="008E3381" w:rsidRPr="006540BC" w:rsidRDefault="0026394A" w:rsidP="008D5361">
      <w:pPr>
        <w:shd w:val="clear" w:color="auto" w:fill="FFFFFF"/>
        <w:ind w:firstLine="709"/>
        <w:jc w:val="both"/>
        <w:rPr>
          <w:rFonts w:eastAsia="Arial"/>
          <w:szCs w:val="28"/>
        </w:rPr>
      </w:pPr>
      <w:r>
        <w:rPr>
          <w:rFonts w:eastAsia="Arial"/>
          <w:szCs w:val="28"/>
        </w:rPr>
        <w:t>5</w:t>
      </w:r>
      <w:r w:rsidR="008E3381" w:rsidRPr="006540BC">
        <w:rPr>
          <w:rFonts w:eastAsia="Arial"/>
          <w:szCs w:val="28"/>
        </w:rPr>
        <w:t xml:space="preserve">. Кыргыз </w:t>
      </w:r>
      <w:proofErr w:type="spellStart"/>
      <w:r w:rsidR="008E3381" w:rsidRPr="006540BC">
        <w:rPr>
          <w:rFonts w:eastAsia="Arial"/>
          <w:szCs w:val="28"/>
        </w:rPr>
        <w:t>Республикасынын</w:t>
      </w:r>
      <w:proofErr w:type="spellEnd"/>
      <w:r w:rsidR="008E3381" w:rsidRPr="006540BC">
        <w:rPr>
          <w:rFonts w:eastAsia="Arial"/>
          <w:szCs w:val="28"/>
        </w:rPr>
        <w:t xml:space="preserve"> </w:t>
      </w:r>
      <w:proofErr w:type="spellStart"/>
      <w:r w:rsidR="008E3381" w:rsidRPr="006540BC">
        <w:rPr>
          <w:rFonts w:eastAsia="Arial"/>
          <w:szCs w:val="28"/>
        </w:rPr>
        <w:t>Саламаттык</w:t>
      </w:r>
      <w:proofErr w:type="spellEnd"/>
      <w:r w:rsidR="008E3381" w:rsidRPr="006540BC">
        <w:rPr>
          <w:rFonts w:eastAsia="Arial"/>
          <w:szCs w:val="28"/>
        </w:rPr>
        <w:t xml:space="preserve"> </w:t>
      </w:r>
      <w:proofErr w:type="spellStart"/>
      <w:r w:rsidR="008E3381" w:rsidRPr="006540BC">
        <w:rPr>
          <w:rFonts w:eastAsia="Arial"/>
          <w:szCs w:val="28"/>
        </w:rPr>
        <w:t>сактоо</w:t>
      </w:r>
      <w:proofErr w:type="spellEnd"/>
      <w:r w:rsidR="008E3381" w:rsidRPr="006540BC">
        <w:rPr>
          <w:rFonts w:eastAsia="Arial"/>
          <w:szCs w:val="28"/>
        </w:rPr>
        <w:t xml:space="preserve"> </w:t>
      </w:r>
      <w:proofErr w:type="spellStart"/>
      <w:r w:rsidR="008E3381" w:rsidRPr="006540BC">
        <w:rPr>
          <w:rFonts w:eastAsia="Arial"/>
          <w:szCs w:val="28"/>
        </w:rPr>
        <w:t>министрлиги</w:t>
      </w:r>
      <w:proofErr w:type="spellEnd"/>
      <w:r w:rsidR="008E3381" w:rsidRPr="006540BC">
        <w:rPr>
          <w:rFonts w:eastAsia="Arial"/>
          <w:szCs w:val="28"/>
        </w:rPr>
        <w:t>:</w:t>
      </w:r>
    </w:p>
    <w:p w14:paraId="3B3EF8CC" w14:textId="77777777" w:rsidR="008E3381" w:rsidRPr="006540BC" w:rsidRDefault="008E3381" w:rsidP="008D5361">
      <w:pPr>
        <w:shd w:val="clear" w:color="auto" w:fill="FFFFFF"/>
        <w:ind w:firstLine="709"/>
        <w:jc w:val="both"/>
        <w:rPr>
          <w:rFonts w:eastAsia="Arial"/>
          <w:szCs w:val="28"/>
        </w:rPr>
      </w:pPr>
      <w:r w:rsidRPr="006540BC">
        <w:rPr>
          <w:rFonts w:eastAsia="Arial"/>
          <w:szCs w:val="28"/>
        </w:rPr>
        <w:t xml:space="preserve">- </w:t>
      </w:r>
      <w:proofErr w:type="spellStart"/>
      <w:r w:rsidRPr="006540BC">
        <w:rPr>
          <w:rFonts w:eastAsia="Arial"/>
          <w:szCs w:val="28"/>
        </w:rPr>
        <w:t>өзүнүн</w:t>
      </w:r>
      <w:proofErr w:type="spellEnd"/>
      <w:r w:rsidRPr="006540BC">
        <w:rPr>
          <w:rFonts w:eastAsia="Arial"/>
          <w:szCs w:val="28"/>
        </w:rPr>
        <w:t xml:space="preserve"> </w:t>
      </w:r>
      <w:r w:rsidRPr="006540BC">
        <w:rPr>
          <w:rFonts w:eastAsia="Arial"/>
          <w:szCs w:val="28"/>
          <w:lang w:val="ky-KG"/>
        </w:rPr>
        <w:t>чечимдерин ушул токтомго ылайык келтирсин</w:t>
      </w:r>
      <w:r w:rsidRPr="006540BC">
        <w:rPr>
          <w:rFonts w:eastAsia="Arial"/>
          <w:szCs w:val="28"/>
        </w:rPr>
        <w:t>;</w:t>
      </w:r>
    </w:p>
    <w:p w14:paraId="79DB7AE1" w14:textId="77777777" w:rsidR="008E3381" w:rsidRPr="006540BC" w:rsidRDefault="008E3381" w:rsidP="008D5361">
      <w:pPr>
        <w:shd w:val="clear" w:color="auto" w:fill="FFFFFF"/>
        <w:ind w:firstLine="709"/>
        <w:jc w:val="both"/>
        <w:rPr>
          <w:rFonts w:eastAsia="Arial"/>
          <w:szCs w:val="28"/>
        </w:rPr>
      </w:pPr>
      <w:r w:rsidRPr="006540BC">
        <w:rPr>
          <w:rFonts w:eastAsia="Arial"/>
          <w:szCs w:val="28"/>
        </w:rPr>
        <w:t xml:space="preserve">- </w:t>
      </w:r>
      <w:proofErr w:type="spellStart"/>
      <w:r w:rsidRPr="006540BC">
        <w:rPr>
          <w:rFonts w:eastAsia="Arial"/>
          <w:szCs w:val="28"/>
        </w:rPr>
        <w:t>ушул</w:t>
      </w:r>
      <w:proofErr w:type="spellEnd"/>
      <w:r w:rsidRPr="006540BC">
        <w:rPr>
          <w:rFonts w:eastAsia="Arial"/>
          <w:szCs w:val="28"/>
        </w:rPr>
        <w:t xml:space="preserve"> </w:t>
      </w:r>
      <w:proofErr w:type="spellStart"/>
      <w:r w:rsidRPr="006540BC">
        <w:rPr>
          <w:rFonts w:eastAsia="Arial"/>
          <w:szCs w:val="28"/>
        </w:rPr>
        <w:t>чечимден</w:t>
      </w:r>
      <w:proofErr w:type="spellEnd"/>
      <w:r w:rsidRPr="006540BC">
        <w:rPr>
          <w:rFonts w:eastAsia="Arial"/>
          <w:szCs w:val="28"/>
        </w:rPr>
        <w:t xml:space="preserve"> </w:t>
      </w:r>
      <w:proofErr w:type="spellStart"/>
      <w:r w:rsidRPr="006540BC">
        <w:rPr>
          <w:rFonts w:eastAsia="Arial"/>
          <w:szCs w:val="28"/>
        </w:rPr>
        <w:t>келип</w:t>
      </w:r>
      <w:proofErr w:type="spellEnd"/>
      <w:r w:rsidRPr="006540BC">
        <w:rPr>
          <w:rFonts w:eastAsia="Arial"/>
          <w:szCs w:val="28"/>
        </w:rPr>
        <w:t xml:space="preserve"> </w:t>
      </w:r>
      <w:proofErr w:type="spellStart"/>
      <w:r w:rsidRPr="006540BC">
        <w:rPr>
          <w:rFonts w:eastAsia="Arial"/>
          <w:szCs w:val="28"/>
        </w:rPr>
        <w:t>чыккан</w:t>
      </w:r>
      <w:proofErr w:type="spellEnd"/>
      <w:r w:rsidRPr="006540BC">
        <w:rPr>
          <w:rFonts w:eastAsia="Arial"/>
          <w:szCs w:val="28"/>
        </w:rPr>
        <w:t xml:space="preserve"> зарыл </w:t>
      </w:r>
      <w:proofErr w:type="spellStart"/>
      <w:r w:rsidRPr="006540BC">
        <w:rPr>
          <w:rFonts w:eastAsia="Arial"/>
          <w:szCs w:val="28"/>
        </w:rPr>
        <w:t>чараларды</w:t>
      </w:r>
      <w:proofErr w:type="spellEnd"/>
      <w:r w:rsidRPr="006540BC">
        <w:rPr>
          <w:rFonts w:eastAsia="Arial"/>
          <w:szCs w:val="28"/>
        </w:rPr>
        <w:t xml:space="preserve"> </w:t>
      </w:r>
      <w:proofErr w:type="spellStart"/>
      <w:r w:rsidRPr="006540BC">
        <w:rPr>
          <w:rFonts w:eastAsia="Arial"/>
          <w:szCs w:val="28"/>
        </w:rPr>
        <w:t>көрсүн</w:t>
      </w:r>
      <w:proofErr w:type="spellEnd"/>
      <w:r w:rsidRPr="006540BC">
        <w:rPr>
          <w:rFonts w:eastAsia="Arial"/>
          <w:szCs w:val="28"/>
        </w:rPr>
        <w:t>.</w:t>
      </w:r>
    </w:p>
    <w:p w14:paraId="259E80F9" w14:textId="7662795F" w:rsidR="008E3381" w:rsidRPr="006540BC" w:rsidRDefault="0026394A" w:rsidP="008D5361">
      <w:pPr>
        <w:shd w:val="clear" w:color="auto" w:fill="FFFFFF"/>
        <w:ind w:firstLine="709"/>
        <w:jc w:val="both"/>
        <w:rPr>
          <w:rFonts w:eastAsia="Arial"/>
          <w:szCs w:val="28"/>
        </w:rPr>
      </w:pPr>
      <w:r>
        <w:rPr>
          <w:rFonts w:eastAsia="Arial"/>
          <w:szCs w:val="28"/>
        </w:rPr>
        <w:t>6</w:t>
      </w:r>
      <w:r w:rsidR="008E3381" w:rsidRPr="006540BC">
        <w:rPr>
          <w:rFonts w:eastAsia="Arial"/>
          <w:szCs w:val="28"/>
        </w:rPr>
        <w:t xml:space="preserve">. </w:t>
      </w:r>
      <w:r w:rsidR="008E3381" w:rsidRPr="006540BC">
        <w:rPr>
          <w:rFonts w:eastAsia="Arial"/>
          <w:szCs w:val="28"/>
          <w:lang w:val="ky-KG"/>
        </w:rPr>
        <w:t>Бул токтомдун аткарылышын көзөмөлдөө Кыргыз Республикасынын Президентинин Администрациясынын Президенттин жана Министрлер Кабинетинин чечимдеринин аткарылышын көзөмөлдөө бөлүмүнө жүктөлсүн.</w:t>
      </w:r>
    </w:p>
    <w:p w14:paraId="4CC69EC2" w14:textId="277DB885" w:rsidR="008E3381" w:rsidRDefault="0026394A" w:rsidP="008D5361">
      <w:pPr>
        <w:shd w:val="clear" w:color="auto" w:fill="FFFFFF"/>
        <w:ind w:firstLine="709"/>
        <w:jc w:val="both"/>
        <w:rPr>
          <w:rFonts w:eastAsia="Arial"/>
          <w:szCs w:val="28"/>
          <w:lang w:val="ky-KG"/>
        </w:rPr>
      </w:pPr>
      <w:r>
        <w:rPr>
          <w:rFonts w:eastAsia="Arial"/>
          <w:szCs w:val="28"/>
        </w:rPr>
        <w:t>7</w:t>
      </w:r>
      <w:r w:rsidR="008E3381" w:rsidRPr="006540BC">
        <w:rPr>
          <w:rFonts w:eastAsia="Arial"/>
          <w:szCs w:val="28"/>
        </w:rPr>
        <w:t xml:space="preserve">. </w:t>
      </w:r>
      <w:r w:rsidR="008E3381" w:rsidRPr="006540BC">
        <w:rPr>
          <w:rFonts w:eastAsia="Arial"/>
          <w:szCs w:val="28"/>
          <w:lang w:val="ky-KG"/>
        </w:rPr>
        <w:t>Бул токтом расмий жарыяланган күндөн он күн өткөндөн кийин күчүнө кирет.</w:t>
      </w:r>
    </w:p>
    <w:p w14:paraId="1D1C8196" w14:textId="69A424F7" w:rsidR="008D5361" w:rsidRDefault="008D5361" w:rsidP="008D5361">
      <w:pPr>
        <w:shd w:val="clear" w:color="auto" w:fill="FFFFFF"/>
        <w:ind w:firstLine="709"/>
        <w:jc w:val="both"/>
        <w:rPr>
          <w:rFonts w:eastAsia="Arial"/>
          <w:szCs w:val="28"/>
          <w:lang w:val="ky-KG"/>
        </w:rPr>
      </w:pPr>
    </w:p>
    <w:p w14:paraId="752AEB83" w14:textId="77777777" w:rsidR="008D5361" w:rsidRPr="008D5361" w:rsidRDefault="008D5361" w:rsidP="008D5361">
      <w:pPr>
        <w:shd w:val="clear" w:color="auto" w:fill="FFFFFF"/>
        <w:ind w:firstLine="709"/>
        <w:jc w:val="both"/>
        <w:rPr>
          <w:rFonts w:eastAsia="Arial"/>
          <w:b/>
          <w:bCs/>
          <w:szCs w:val="28"/>
          <w:lang w:val="ky-KG"/>
        </w:rPr>
      </w:pPr>
      <w:r w:rsidRPr="008D5361">
        <w:rPr>
          <w:rFonts w:eastAsia="Arial"/>
          <w:b/>
          <w:bCs/>
          <w:szCs w:val="28"/>
          <w:lang w:val="ky-KG"/>
        </w:rPr>
        <w:t xml:space="preserve">Кыргыз   Республикасынын </w:t>
      </w:r>
    </w:p>
    <w:p w14:paraId="4DA50587" w14:textId="77777777" w:rsidR="008D5361" w:rsidRPr="008D5361" w:rsidRDefault="008D5361" w:rsidP="008D5361">
      <w:pPr>
        <w:shd w:val="clear" w:color="auto" w:fill="FFFFFF"/>
        <w:ind w:firstLine="709"/>
        <w:jc w:val="both"/>
        <w:rPr>
          <w:rFonts w:eastAsia="Arial"/>
          <w:b/>
          <w:bCs/>
          <w:szCs w:val="28"/>
          <w:lang w:val="ky-KG"/>
        </w:rPr>
      </w:pPr>
      <w:r w:rsidRPr="008D5361">
        <w:rPr>
          <w:rFonts w:eastAsia="Arial"/>
          <w:b/>
          <w:bCs/>
          <w:szCs w:val="28"/>
          <w:lang w:val="ky-KG"/>
        </w:rPr>
        <w:t xml:space="preserve">Министрлер кабинетинин </w:t>
      </w:r>
    </w:p>
    <w:p w14:paraId="592B10E3" w14:textId="038EAA22" w:rsidR="008D5361" w:rsidRPr="008D5361" w:rsidRDefault="008D5361" w:rsidP="008D5361">
      <w:pPr>
        <w:shd w:val="clear" w:color="auto" w:fill="FFFFFF"/>
        <w:ind w:firstLine="709"/>
        <w:jc w:val="both"/>
        <w:rPr>
          <w:rFonts w:eastAsia="Arial"/>
          <w:b/>
          <w:bCs/>
          <w:szCs w:val="28"/>
          <w:lang w:val="ky-KG"/>
        </w:rPr>
      </w:pPr>
      <w:r w:rsidRPr="008D5361">
        <w:rPr>
          <w:rFonts w:eastAsia="Arial"/>
          <w:b/>
          <w:bCs/>
          <w:szCs w:val="28"/>
          <w:lang w:val="ky-KG"/>
        </w:rPr>
        <w:t xml:space="preserve">төрагасы  </w:t>
      </w:r>
      <w:r w:rsidRPr="008D5361">
        <w:rPr>
          <w:rFonts w:eastAsia="Arial"/>
          <w:b/>
          <w:bCs/>
          <w:szCs w:val="28"/>
          <w:lang w:val="ky-KG"/>
        </w:rPr>
        <w:tab/>
        <w:t xml:space="preserve"> </w:t>
      </w:r>
      <w:r w:rsidRPr="008D5361">
        <w:rPr>
          <w:rFonts w:eastAsia="Arial"/>
          <w:b/>
          <w:bCs/>
          <w:szCs w:val="28"/>
          <w:lang w:val="ky-KG"/>
        </w:rPr>
        <w:tab/>
      </w:r>
      <w:r w:rsidRPr="008D5361">
        <w:rPr>
          <w:rFonts w:eastAsia="Arial"/>
          <w:b/>
          <w:bCs/>
          <w:szCs w:val="28"/>
          <w:lang w:val="ky-KG"/>
        </w:rPr>
        <w:tab/>
      </w:r>
      <w:r w:rsidRPr="008D5361">
        <w:rPr>
          <w:rFonts w:eastAsia="Arial"/>
          <w:b/>
          <w:bCs/>
          <w:szCs w:val="28"/>
          <w:lang w:val="ky-KG"/>
        </w:rPr>
        <w:tab/>
      </w:r>
      <w:r w:rsidRPr="008D5361">
        <w:rPr>
          <w:rFonts w:eastAsia="Arial"/>
          <w:b/>
          <w:bCs/>
          <w:szCs w:val="28"/>
          <w:lang w:val="ky-KG"/>
        </w:rPr>
        <w:tab/>
      </w:r>
      <w:r w:rsidRPr="008D5361">
        <w:rPr>
          <w:rFonts w:eastAsia="Arial"/>
          <w:b/>
          <w:bCs/>
          <w:szCs w:val="28"/>
          <w:lang w:val="ky-KG"/>
        </w:rPr>
        <w:tab/>
      </w:r>
      <w:r w:rsidRPr="008D5361">
        <w:rPr>
          <w:rFonts w:eastAsia="Arial"/>
          <w:b/>
          <w:bCs/>
          <w:szCs w:val="28"/>
          <w:lang w:val="ky-KG"/>
        </w:rPr>
        <w:tab/>
      </w:r>
      <w:r w:rsidRPr="008D5361">
        <w:rPr>
          <w:rFonts w:eastAsia="Arial"/>
          <w:b/>
          <w:bCs/>
          <w:szCs w:val="28"/>
          <w:lang w:val="ky-KG"/>
        </w:rPr>
        <w:tab/>
      </w:r>
      <w:r w:rsidRPr="008D5361">
        <w:rPr>
          <w:rFonts w:eastAsia="Arial"/>
          <w:b/>
          <w:bCs/>
          <w:szCs w:val="28"/>
          <w:lang w:val="ky-KG"/>
        </w:rPr>
        <w:t>А.У. Жапаров</w:t>
      </w:r>
    </w:p>
    <w:p w14:paraId="062D6BD9" w14:textId="77777777" w:rsidR="008F4EE3" w:rsidRDefault="008F4EE3" w:rsidP="008D5361">
      <w:pPr>
        <w:shd w:val="clear" w:color="auto" w:fill="FFFFFF"/>
        <w:ind w:firstLine="709"/>
        <w:jc w:val="both"/>
      </w:pPr>
    </w:p>
    <w:sectPr w:rsidR="008F4EE3" w:rsidSect="008D5361">
      <w:footerReference w:type="default" r:id="rId6"/>
      <w:pgSz w:w="11906" w:h="16838"/>
      <w:pgMar w:top="1134" w:right="1133" w:bottom="1134" w:left="1701" w:header="708" w:footer="30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76E6" w14:textId="77777777" w:rsidR="00473F70" w:rsidRDefault="00473F70" w:rsidP="00A443A4">
      <w:r>
        <w:separator/>
      </w:r>
    </w:p>
  </w:endnote>
  <w:endnote w:type="continuationSeparator" w:id="0">
    <w:p w14:paraId="01028C06" w14:textId="77777777" w:rsidR="00473F70" w:rsidRDefault="00473F70" w:rsidP="00A4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C951" w14:textId="5E279E9D" w:rsidR="008D5361" w:rsidRPr="008D5361" w:rsidRDefault="008D5361" w:rsidP="008D5361">
    <w:pPr>
      <w:ind w:firstLine="567"/>
      <w:rPr>
        <w:rFonts w:eastAsiaTheme="minorHAnsi"/>
        <w:sz w:val="20"/>
        <w:lang w:eastAsia="en-US"/>
      </w:rPr>
    </w:pPr>
    <w:r w:rsidRPr="008D5361">
      <w:rPr>
        <w:rFonts w:eastAsiaTheme="minorHAnsi"/>
        <w:sz w:val="20"/>
        <w:lang w:eastAsia="en-US"/>
      </w:rPr>
      <w:t>Министр</w:t>
    </w:r>
    <w:r w:rsidRPr="008D5361">
      <w:rPr>
        <w:rFonts w:eastAsiaTheme="minorHAnsi"/>
        <w:sz w:val="20"/>
        <w:lang w:eastAsia="en-US"/>
      </w:rPr>
      <w:tab/>
      <w:t xml:space="preserve">Г.М. </w:t>
    </w:r>
    <w:proofErr w:type="spellStart"/>
    <w:r w:rsidRPr="008D5361">
      <w:rPr>
        <w:rFonts w:eastAsiaTheme="minorHAnsi"/>
        <w:sz w:val="20"/>
        <w:lang w:eastAsia="en-US"/>
      </w:rPr>
      <w:t>Баатырова</w:t>
    </w:r>
    <w:proofErr w:type="spellEnd"/>
    <w:r w:rsidRPr="008D5361">
      <w:rPr>
        <w:rFonts w:eastAsiaTheme="minorHAnsi"/>
        <w:sz w:val="20"/>
        <w:lang w:eastAsia="en-US"/>
      </w:rPr>
      <w:t xml:space="preserve">                                                                           </w:t>
    </w:r>
    <w:proofErr w:type="gramStart"/>
    <w:r w:rsidRPr="008D5361">
      <w:rPr>
        <w:rFonts w:eastAsiaTheme="minorHAnsi"/>
        <w:sz w:val="20"/>
        <w:lang w:eastAsia="en-US"/>
      </w:rPr>
      <w:t xml:space="preserve">   «</w:t>
    </w:r>
    <w:proofErr w:type="gramEnd"/>
    <w:r w:rsidRPr="008D5361">
      <w:rPr>
        <w:rFonts w:eastAsiaTheme="minorHAnsi"/>
        <w:sz w:val="20"/>
        <w:lang w:eastAsia="en-US"/>
      </w:rPr>
      <w:t>___» _________ 2022ж.</w:t>
    </w:r>
  </w:p>
  <w:p w14:paraId="2DE6F4A1" w14:textId="77777777" w:rsidR="008D5361" w:rsidRPr="008D5361" w:rsidRDefault="008D5361" w:rsidP="008D5361">
    <w:pPr>
      <w:spacing w:line="259" w:lineRule="auto"/>
      <w:ind w:firstLine="567"/>
      <w:jc w:val="both"/>
      <w:rPr>
        <w:rFonts w:eastAsiaTheme="minorHAnsi"/>
        <w:sz w:val="20"/>
        <w:lang w:eastAsia="en-US"/>
      </w:rPr>
    </w:pPr>
  </w:p>
  <w:p w14:paraId="104393EA" w14:textId="77777777" w:rsidR="008D5361" w:rsidRPr="008D5361" w:rsidRDefault="008D5361" w:rsidP="008D5361">
    <w:pPr>
      <w:spacing w:line="259" w:lineRule="auto"/>
      <w:ind w:firstLine="567"/>
      <w:jc w:val="both"/>
      <w:rPr>
        <w:rFonts w:eastAsiaTheme="minorHAnsi"/>
        <w:sz w:val="20"/>
        <w:lang w:eastAsia="en-US"/>
      </w:rPr>
    </w:pPr>
    <w:r w:rsidRPr="008D5361">
      <w:rPr>
        <w:rFonts w:eastAsiaTheme="minorHAnsi"/>
        <w:sz w:val="20"/>
        <w:lang w:eastAsia="en-US"/>
      </w:rPr>
      <w:t xml:space="preserve">ЮБ ССМ КР Б.А. </w:t>
    </w:r>
    <w:proofErr w:type="spellStart"/>
    <w:r w:rsidRPr="008D5361">
      <w:rPr>
        <w:rFonts w:eastAsiaTheme="minorHAnsi"/>
        <w:sz w:val="20"/>
        <w:lang w:eastAsia="en-US"/>
      </w:rPr>
      <w:t>Усонова</w:t>
    </w:r>
    <w:proofErr w:type="spellEnd"/>
    <w:r w:rsidRPr="008D5361">
      <w:rPr>
        <w:rFonts w:eastAsiaTheme="minorHAnsi"/>
        <w:sz w:val="20"/>
        <w:lang w:eastAsia="en-US"/>
      </w:rPr>
      <w:t xml:space="preserve">                                                                            </w:t>
    </w:r>
    <w:proofErr w:type="gramStart"/>
    <w:r w:rsidRPr="008D5361">
      <w:rPr>
        <w:rFonts w:eastAsiaTheme="minorHAnsi"/>
        <w:sz w:val="20"/>
        <w:lang w:eastAsia="en-US"/>
      </w:rPr>
      <w:t xml:space="preserve">   «</w:t>
    </w:r>
    <w:proofErr w:type="gramEnd"/>
    <w:r w:rsidRPr="008D5361">
      <w:rPr>
        <w:rFonts w:eastAsiaTheme="minorHAnsi"/>
        <w:sz w:val="20"/>
        <w:lang w:eastAsia="en-US"/>
      </w:rPr>
      <w:t>___» _________ 2022ж.</w:t>
    </w:r>
  </w:p>
  <w:p w14:paraId="32CD8FF0" w14:textId="418D2094" w:rsidR="008D5361" w:rsidRDefault="008D5361">
    <w:pPr>
      <w:pStyle w:val="a5"/>
    </w:pPr>
  </w:p>
  <w:p w14:paraId="1A13FCAB" w14:textId="77777777" w:rsidR="00A443A4" w:rsidRDefault="00A44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4BE3" w14:textId="77777777" w:rsidR="00473F70" w:rsidRDefault="00473F70" w:rsidP="00A443A4">
      <w:r>
        <w:separator/>
      </w:r>
    </w:p>
  </w:footnote>
  <w:footnote w:type="continuationSeparator" w:id="0">
    <w:p w14:paraId="386EE6CC" w14:textId="77777777" w:rsidR="00473F70" w:rsidRDefault="00473F70" w:rsidP="00A4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81"/>
    <w:rsid w:val="00057B90"/>
    <w:rsid w:val="000E240A"/>
    <w:rsid w:val="001B43B2"/>
    <w:rsid w:val="0026394A"/>
    <w:rsid w:val="00473F70"/>
    <w:rsid w:val="005C2EED"/>
    <w:rsid w:val="008008E1"/>
    <w:rsid w:val="008D5361"/>
    <w:rsid w:val="008E3381"/>
    <w:rsid w:val="008F4EE3"/>
    <w:rsid w:val="009B1724"/>
    <w:rsid w:val="00A443A4"/>
    <w:rsid w:val="00D5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B1B23"/>
  <w15:chartTrackingRefBased/>
  <w15:docId w15:val="{6533F2C4-F198-4E98-B575-0FA717B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38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3A4"/>
    <w:pPr>
      <w:tabs>
        <w:tab w:val="center" w:pos="4677"/>
        <w:tab w:val="right" w:pos="9355"/>
      </w:tabs>
    </w:pPr>
  </w:style>
  <w:style w:type="character" w:customStyle="1" w:styleId="a4">
    <w:name w:val="Верхний колонтитул Знак"/>
    <w:basedOn w:val="a0"/>
    <w:link w:val="a3"/>
    <w:uiPriority w:val="99"/>
    <w:rsid w:val="00A443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A443A4"/>
    <w:pPr>
      <w:tabs>
        <w:tab w:val="center" w:pos="4677"/>
        <w:tab w:val="right" w:pos="9355"/>
      </w:tabs>
    </w:pPr>
  </w:style>
  <w:style w:type="character" w:customStyle="1" w:styleId="a6">
    <w:name w:val="Нижний колонтитул Знак"/>
    <w:basedOn w:val="a0"/>
    <w:link w:val="a5"/>
    <w:uiPriority w:val="99"/>
    <w:rsid w:val="00A443A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Turdalieva Asel </cp:lastModifiedBy>
  <cp:revision>3</cp:revision>
  <dcterms:created xsi:type="dcterms:W3CDTF">2022-10-06T06:07:00Z</dcterms:created>
  <dcterms:modified xsi:type="dcterms:W3CDTF">2022-10-06T07:42:00Z</dcterms:modified>
</cp:coreProperties>
</file>